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A6" w:rsidRDefault="00F56CA6" w:rsidP="00F56CA6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</w:t>
      </w:r>
      <w:r w:rsidR="00AA0AB8">
        <w:rPr>
          <w:rFonts w:asciiTheme="minorEastAsia" w:hAnsiTheme="minorEastAsia" w:hint="eastAsia"/>
          <w:b/>
          <w:sz w:val="24"/>
          <w:szCs w:val="24"/>
        </w:rPr>
        <w:t>1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</w:p>
    <w:p w:rsidR="00F56CA6" w:rsidRPr="00962803" w:rsidRDefault="00962803" w:rsidP="00962803">
      <w:pPr>
        <w:pStyle w:val="a6"/>
        <w:spacing w:line="360" w:lineRule="auto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>
        <w:rPr>
          <w:rStyle w:val="a5"/>
          <w:rFonts w:asciiTheme="majorEastAsia" w:eastAsiaTheme="majorEastAsia" w:hAnsiTheme="majorEastAsia" w:cs="Segoe UI" w:hint="eastAsia"/>
          <w:b w:val="0"/>
          <w:bCs w:val="0"/>
          <w:color w:val="000000" w:themeColor="text1"/>
          <w:sz w:val="24"/>
          <w:szCs w:val="24"/>
        </w:rPr>
        <w:t xml:space="preserve">               </w:t>
      </w:r>
      <w:r w:rsidR="00A31414" w:rsidRPr="00962803">
        <w:rPr>
          <w:rStyle w:val="a5"/>
          <w:rFonts w:asciiTheme="majorEastAsia" w:eastAsiaTheme="majorEastAsia" w:hAnsiTheme="majorEastAsia" w:cs="Segoe UI" w:hint="eastAsia"/>
          <w:bCs w:val="0"/>
          <w:color w:val="000000" w:themeColor="text1"/>
          <w:sz w:val="24"/>
          <w:szCs w:val="24"/>
        </w:rPr>
        <w:t>投标人对</w:t>
      </w:r>
      <w:r w:rsidR="00A31414" w:rsidRPr="00962803">
        <w:rPr>
          <w:rStyle w:val="a5"/>
          <w:rFonts w:asciiTheme="majorEastAsia" w:eastAsiaTheme="majorEastAsia" w:hAnsiTheme="majorEastAsia" w:cs="Segoe UI"/>
          <w:bCs w:val="0"/>
          <w:color w:val="000000" w:themeColor="text1"/>
          <w:sz w:val="24"/>
          <w:szCs w:val="24"/>
        </w:rPr>
        <w:t>项目基本情况与处置要求</w:t>
      </w:r>
      <w:r w:rsidR="00F56CA6" w:rsidRPr="00962803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须知</w:t>
      </w:r>
    </w:p>
    <w:p w:rsidR="00D64141" w:rsidRPr="00962803" w:rsidRDefault="0062328D" w:rsidP="00962803">
      <w:pPr>
        <w:pStyle w:val="a6"/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一、</w:t>
      </w:r>
      <w:r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处置标的</w:t>
      </w: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说明</w:t>
      </w:r>
    </w:p>
    <w:p w:rsidR="00D64141" w:rsidRPr="00962803" w:rsidRDefault="0062328D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1、标的</w:t>
      </w:r>
      <w:r w:rsidR="00D64141"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具体内容</w:t>
      </w:r>
      <w:r w:rsid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：</w:t>
      </w:r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标的物主要为废旧机械设备、废旧电子电器、废旧金属等，涵盖设备主机、附件、线缆等。详细清单、品牌、型号、预估重量/数量、存放地点及实物现状详见附件</w:t>
      </w:r>
      <w:r w:rsidR="00063E8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4</w:t>
      </w:r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《</w:t>
      </w:r>
      <w:r w:rsidR="00293692" w:rsidRPr="0029369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废旧资产设备第</w:t>
      </w:r>
      <w:r w:rsidR="007F4A8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二</w:t>
      </w:r>
      <w:r w:rsidR="00293692" w:rsidRPr="0029369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批处置表报价单</w:t>
      </w:r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》。</w:t>
      </w:r>
    </w:p>
    <w:p w:rsidR="00D64141" w:rsidRPr="00962803" w:rsidRDefault="0062328D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2、标的</w:t>
      </w:r>
      <w:r w:rsidR="00D64141"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现状说明：</w:t>
      </w:r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标的物均按“现状”处置。招标人对其技术状况、使用功能、完整性、可拆卸性、隐性瑕疵等不作任何保证。投标人必须进行现场查勘，未查勘或查勘不细的责任自负。</w:t>
      </w:r>
    </w:p>
    <w:p w:rsidR="00D64141" w:rsidRPr="00BD5FF6" w:rsidRDefault="0062328D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BD5FF6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3、</w:t>
      </w:r>
      <w:r w:rsidR="00D64141" w:rsidRPr="00BD5FF6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处置方式：整体打包，一揽子转让。</w:t>
      </w:r>
      <w:r w:rsidR="00D64141" w:rsidRPr="00BD5FF6">
        <w:rPr>
          <w:rFonts w:asciiTheme="majorEastAsia" w:eastAsiaTheme="majorEastAsia" w:hAnsiTheme="majorEastAsia"/>
          <w:color w:val="000000" w:themeColor="text1"/>
          <w:sz w:val="24"/>
          <w:szCs w:val="24"/>
        </w:rPr>
        <w:t>投标人须对招标人列明的全部标的物进行整体报价并整体处置，不得选择性购买。</w:t>
      </w:r>
    </w:p>
    <w:p w:rsidR="00D64141" w:rsidRPr="00962803" w:rsidRDefault="0062328D" w:rsidP="00962803">
      <w:pPr>
        <w:pStyle w:val="a6"/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二、</w:t>
      </w:r>
      <w:r w:rsidR="00D64141"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现场查勘安排（强制性要求）</w:t>
      </w:r>
    </w:p>
    <w:p w:rsidR="00D64141" w:rsidRPr="00604956" w:rsidRDefault="0062328D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604956">
        <w:rPr>
          <w:rStyle w:val="a5"/>
          <w:rFonts w:asciiTheme="majorEastAsia" w:eastAsiaTheme="majorEastAsia" w:hAnsiTheme="majorEastAsia" w:cs="Segoe UI" w:hint="eastAsia"/>
          <w:b w:val="0"/>
          <w:sz w:val="24"/>
          <w:szCs w:val="24"/>
        </w:rPr>
        <w:t>1、</w:t>
      </w:r>
      <w:r w:rsidR="00D64141" w:rsidRPr="00604956">
        <w:rPr>
          <w:rStyle w:val="a5"/>
          <w:rFonts w:asciiTheme="majorEastAsia" w:eastAsiaTheme="majorEastAsia" w:hAnsiTheme="majorEastAsia" w:cs="Segoe UI"/>
          <w:b w:val="0"/>
          <w:sz w:val="24"/>
          <w:szCs w:val="24"/>
        </w:rPr>
        <w:t>查勘时间：</w:t>
      </w:r>
      <w:r w:rsidR="00962803" w:rsidRPr="00604956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604956"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7F4A88">
        <w:rPr>
          <w:rFonts w:asciiTheme="majorEastAsia" w:eastAsiaTheme="majorEastAsia" w:hAnsiTheme="majorEastAsia" w:hint="eastAsia"/>
          <w:sz w:val="24"/>
          <w:szCs w:val="24"/>
        </w:rPr>
        <w:t>6</w:t>
      </w:r>
      <w:r w:rsidRPr="00604956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7F4A88">
        <w:rPr>
          <w:rFonts w:asciiTheme="majorEastAsia" w:eastAsiaTheme="majorEastAsia" w:hAnsiTheme="majorEastAsia" w:hint="eastAsia"/>
          <w:sz w:val="24"/>
          <w:szCs w:val="24"/>
        </w:rPr>
        <w:t>4</w:t>
      </w:r>
      <w:r w:rsidRPr="00604956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EA1369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246FC0">
        <w:rPr>
          <w:rFonts w:asciiTheme="majorEastAsia" w:eastAsiaTheme="majorEastAsia" w:hAnsiTheme="majorEastAsia" w:hint="eastAsia"/>
          <w:sz w:val="24"/>
          <w:szCs w:val="24"/>
        </w:rPr>
        <w:t>2</w:t>
      </w:r>
      <w:r w:rsidRPr="00604956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D64141" w:rsidRPr="00604956">
        <w:rPr>
          <w:rFonts w:asciiTheme="majorEastAsia" w:eastAsiaTheme="majorEastAsia" w:hAnsiTheme="majorEastAsia"/>
          <w:sz w:val="24"/>
          <w:szCs w:val="24"/>
        </w:rPr>
        <w:t>至</w:t>
      </w:r>
      <w:r w:rsidRPr="00604956">
        <w:rPr>
          <w:rFonts w:asciiTheme="majorEastAsia" w:eastAsiaTheme="majorEastAsia" w:hAnsiTheme="majorEastAsia" w:hint="eastAsia"/>
          <w:sz w:val="24"/>
          <w:szCs w:val="24"/>
        </w:rPr>
        <w:t>202</w:t>
      </w:r>
      <w:r w:rsidR="007F4A88">
        <w:rPr>
          <w:rFonts w:asciiTheme="majorEastAsia" w:eastAsiaTheme="majorEastAsia" w:hAnsiTheme="majorEastAsia" w:hint="eastAsia"/>
          <w:sz w:val="24"/>
          <w:szCs w:val="24"/>
        </w:rPr>
        <w:t>6</w:t>
      </w:r>
      <w:r w:rsidRPr="00604956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7F4A88">
        <w:rPr>
          <w:rFonts w:asciiTheme="majorEastAsia" w:eastAsiaTheme="majorEastAsia" w:hAnsiTheme="majorEastAsia" w:hint="eastAsia"/>
          <w:sz w:val="24"/>
          <w:szCs w:val="24"/>
        </w:rPr>
        <w:t>4</w:t>
      </w:r>
      <w:r w:rsidRPr="00604956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EA1369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246FC0">
        <w:rPr>
          <w:rFonts w:asciiTheme="majorEastAsia" w:eastAsiaTheme="majorEastAsia" w:hAnsiTheme="majorEastAsia" w:hint="eastAsia"/>
          <w:sz w:val="24"/>
          <w:szCs w:val="24"/>
        </w:rPr>
        <w:t>3</w:t>
      </w:r>
      <w:r w:rsidRPr="00604956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D64141" w:rsidRPr="00604956">
        <w:rPr>
          <w:rFonts w:asciiTheme="majorEastAsia" w:eastAsiaTheme="majorEastAsia" w:hAnsiTheme="majorEastAsia"/>
          <w:sz w:val="24"/>
          <w:szCs w:val="24"/>
        </w:rPr>
        <w:t>。</w:t>
      </w:r>
      <w:r w:rsidR="00D64141" w:rsidRPr="00604956">
        <w:rPr>
          <w:rStyle w:val="a5"/>
          <w:rFonts w:asciiTheme="majorEastAsia" w:eastAsiaTheme="majorEastAsia" w:hAnsiTheme="majorEastAsia" w:cs="Segoe UI"/>
          <w:b w:val="0"/>
          <w:sz w:val="24"/>
          <w:szCs w:val="24"/>
        </w:rPr>
        <w:t>逾期不再受理。</w:t>
      </w:r>
    </w:p>
    <w:p w:rsidR="00D64141" w:rsidRPr="00962803" w:rsidRDefault="0062328D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2、</w:t>
      </w:r>
      <w:r w:rsidR="00D64141"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查勘地点：</w:t>
      </w: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山西煤矿机械制造股份有限公司（小店区北营南路46号）</w:t>
      </w:r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。</w:t>
      </w:r>
    </w:p>
    <w:p w:rsidR="00A814E2" w:rsidRDefault="0062328D" w:rsidP="00962803">
      <w:pPr>
        <w:pStyle w:val="a6"/>
        <w:spacing w:line="360" w:lineRule="auto"/>
        <w:ind w:firstLineChars="200" w:firstLine="480"/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3、</w:t>
      </w:r>
      <w:r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查勘</w:t>
      </w:r>
      <w:r w:rsidR="00D64141"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流程：</w:t>
      </w:r>
    </w:p>
    <w:p w:rsidR="00A814E2" w:rsidRDefault="00A814E2" w:rsidP="00A814E2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A814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①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潜在投标人持</w:t>
      </w: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：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营业执照副本</w:t>
      </w: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法定代表人身份证明书或法定代表人授权委托书</w:t>
      </w: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、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被授权人身份证。由招标人统一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登记并拍照留存。</w:t>
      </w:r>
    </w:p>
    <w:p w:rsidR="00A814E2" w:rsidRDefault="00A814E2" w:rsidP="00A814E2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A814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②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潜在投标人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到招标人处领取 “</w:t>
      </w:r>
      <w:r w:rsidRPr="00A814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废旧资产设备处置表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”对查勘标的</w:t>
      </w:r>
      <w:r w:rsidR="002905A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物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进行现场确认，并签字留存。</w:t>
      </w:r>
    </w:p>
    <w:p w:rsidR="0062328D" w:rsidRPr="00962803" w:rsidRDefault="00A814E2" w:rsidP="00A814E2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A814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③</w:t>
      </w:r>
      <w:r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查勘</w:t>
      </w:r>
      <w:r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结束，签字确认后的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“</w:t>
      </w:r>
      <w:r w:rsidRPr="00A814E2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废旧资产设备处置表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”留存招标人处，作为以后中标后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标的物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的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清运</w:t>
      </w:r>
      <w:r w:rsidR="00F0495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附件说明。</w:t>
      </w:r>
    </w:p>
    <w:p w:rsidR="00962803" w:rsidRDefault="0062328D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4、</w:t>
      </w:r>
      <w:r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查勘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组织带队</w:t>
      </w: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人：</w:t>
      </w:r>
    </w:p>
    <w:p w:rsidR="0062328D" w:rsidRPr="00962803" w:rsidRDefault="0062328D" w:rsidP="00962803">
      <w:pPr>
        <w:pStyle w:val="a6"/>
        <w:spacing w:line="360" w:lineRule="auto"/>
        <w:ind w:firstLineChars="350" w:firstLine="8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郭先生   联系电话：</w:t>
      </w:r>
      <w:r w:rsidR="00D34163"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18935134069</w:t>
      </w:r>
    </w:p>
    <w:p w:rsidR="00D64141" w:rsidRPr="00962803" w:rsidRDefault="00962803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5</w:t>
      </w:r>
      <w:r w:rsidR="0062328D"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、</w:t>
      </w:r>
      <w:r w:rsidR="00D64141"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查勘要求：</w:t>
      </w:r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查勘人员须遵守招标人安全、环保及保密规定，全程听从指挥，不得擅自行动、触碰运行中设备。安全责任自负。</w:t>
      </w:r>
    </w:p>
    <w:p w:rsidR="00D64141" w:rsidRPr="00962803" w:rsidRDefault="00D34163" w:rsidP="00962803">
      <w:pPr>
        <w:pStyle w:val="a6"/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三、</w:t>
      </w:r>
      <w:r w:rsidR="00CE48EF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报价</w:t>
      </w:r>
      <w:r w:rsidR="00CE48EF"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与付款说明</w:t>
      </w:r>
    </w:p>
    <w:p w:rsidR="00D64141" w:rsidRPr="00962803" w:rsidRDefault="00CE48EF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1、</w:t>
      </w:r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投标报价为</w:t>
      </w:r>
      <w:r w:rsidR="0060495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不</w:t>
      </w:r>
      <w:r w:rsidR="00D64141"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含税全包价</w:t>
      </w:r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，包含标的物本身价款、拆卸费、装车费、运输费、税费、场地清理费、人员保险费及所有处置过程中可能发生的费用。</w:t>
      </w:r>
    </w:p>
    <w:p w:rsidR="00D64141" w:rsidRPr="00962803" w:rsidRDefault="00CE48EF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2、</w:t>
      </w:r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报价不得低于招标人设定的</w:t>
      </w:r>
      <w:bookmarkStart w:id="0" w:name="OLE_LINK1"/>
      <w:bookmarkStart w:id="1" w:name="OLE_LINK2"/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评估基准价总和</w:t>
      </w:r>
      <w:bookmarkEnd w:id="0"/>
      <w:bookmarkEnd w:id="1"/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。</w:t>
      </w:r>
    </w:p>
    <w:p w:rsidR="00CE48EF" w:rsidRPr="00962803" w:rsidRDefault="00CE48EF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>3、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中标人须在</w:t>
      </w:r>
      <w:r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《中标通知书》发出之日起</w:t>
      </w: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5</w:t>
      </w:r>
      <w:r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个工作日内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，与招标人</w:t>
      </w:r>
      <w:r w:rsidR="0060495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签订“</w:t>
      </w:r>
      <w:r w:rsidR="00604956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废旧资产处置合同</w:t>
      </w:r>
      <w:r w:rsidR="00604956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”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。逾期未签约视为自动放弃，招标人有权选择次高价投标人或重新招标。</w:t>
      </w:r>
    </w:p>
    <w:p w:rsidR="00D64141" w:rsidRPr="00962803" w:rsidRDefault="00CE48EF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4、</w:t>
      </w:r>
      <w:r w:rsidR="00D64141"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付款方式：先付款，后提货。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中标人须在签订《废旧资产处置合同》</w:t>
      </w:r>
      <w:r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之日起</w:t>
      </w: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5</w:t>
      </w:r>
      <w:r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个工作日内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，一次性将全部中标价款汇入招标人指定账户。逾期未</w:t>
      </w: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付款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视为自动放弃，招标人有权选择次高价投标人或重新招标。</w:t>
      </w:r>
    </w:p>
    <w:p w:rsidR="00D64141" w:rsidRPr="00962803" w:rsidRDefault="00CE48EF" w:rsidP="00962803">
      <w:pPr>
        <w:pStyle w:val="a6"/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四、</w:t>
      </w:r>
      <w:r w:rsidR="00D64141"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清运期限与</w:t>
      </w:r>
      <w:r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流程</w:t>
      </w:r>
    </w:p>
    <w:p w:rsidR="00D64141" w:rsidRPr="00962803" w:rsidRDefault="00CE48EF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1、</w:t>
      </w:r>
      <w:r w:rsidR="00D64141"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清运期：</w:t>
      </w:r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合同签订生效后</w:t>
      </w:r>
      <w:r w:rsidR="00181769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60</w:t>
      </w:r>
      <w:r w:rsidR="00D64141"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个自然日内</w:t>
      </w:r>
      <w:r w:rsidR="00D64141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 必须将所有标的物清运完毕。</w:t>
      </w:r>
    </w:p>
    <w:p w:rsidR="00D64141" w:rsidRPr="00962803" w:rsidRDefault="00CE48EF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2、</w:t>
      </w:r>
      <w:r w:rsidR="00D64141"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作业要求</w:t>
      </w:r>
      <w:r w:rsidR="00F83C3B">
        <w:rPr>
          <w:rStyle w:val="a5"/>
          <w:rFonts w:asciiTheme="majorEastAsia" w:eastAsiaTheme="majorEastAsia" w:hAnsiTheme="majorEastAsia" w:cs="Segoe UI" w:hint="eastAsia"/>
          <w:b w:val="0"/>
          <w:color w:val="000000" w:themeColor="text1"/>
          <w:sz w:val="24"/>
          <w:szCs w:val="24"/>
        </w:rPr>
        <w:t>(设备的吊运、装卸，拆除遮挡物与恢复全部由中标人负责)</w:t>
      </w:r>
      <w:r w:rsidR="00D64141"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：</w:t>
      </w:r>
    </w:p>
    <w:p w:rsidR="00D64141" w:rsidRPr="00962803" w:rsidRDefault="00D64141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安全责任：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清运、拆卸全过程的安全责任、安全事故（含人身、设备）全部由中标人承担。</w:t>
      </w:r>
    </w:p>
    <w:p w:rsidR="00D64141" w:rsidRPr="00962803" w:rsidRDefault="00D64141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环保责任：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须按照国家环保法规进行分类拆解、处理，不得随意倾倒、焚烧、填埋。处理过程如产生污染，责任由中标人承担。</w:t>
      </w:r>
    </w:p>
    <w:p w:rsidR="00D64141" w:rsidRPr="00962803" w:rsidRDefault="00D64141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现场管理：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清运车辆需遵守招标人厂区交通规定；作业时间需与招标人协商，每日完工后需清扫现场</w:t>
      </w:r>
      <w:r w:rsidR="00747F99" w:rsidRPr="00747F99">
        <w:rPr>
          <w:rFonts w:asciiTheme="majorEastAsia" w:eastAsiaTheme="majorEastAsia" w:hAnsiTheme="majorEastAsia" w:hint="eastAsia"/>
          <w:color w:val="000000" w:themeColor="text1"/>
          <w:sz w:val="24"/>
          <w:szCs w:val="24"/>
          <w:highlight w:val="yellow"/>
        </w:rPr>
        <w:t>(锅炉房设备拆除后，需重新砌墙</w:t>
      </w:r>
      <w:r w:rsidR="00F83C3B">
        <w:rPr>
          <w:rFonts w:asciiTheme="majorEastAsia" w:eastAsiaTheme="majorEastAsia" w:hAnsiTheme="majorEastAsia" w:hint="eastAsia"/>
          <w:color w:val="000000" w:themeColor="text1"/>
          <w:sz w:val="24"/>
          <w:szCs w:val="24"/>
          <w:highlight w:val="yellow"/>
        </w:rPr>
        <w:t>恢复</w:t>
      </w:r>
      <w:r w:rsidR="00747F99" w:rsidRPr="00747F99">
        <w:rPr>
          <w:rFonts w:asciiTheme="majorEastAsia" w:eastAsiaTheme="majorEastAsia" w:hAnsiTheme="majorEastAsia" w:hint="eastAsia"/>
          <w:color w:val="000000" w:themeColor="text1"/>
          <w:sz w:val="24"/>
          <w:szCs w:val="24"/>
          <w:highlight w:val="yellow"/>
        </w:rPr>
        <w:t>)</w:t>
      </w:r>
      <w:r w:rsidRPr="00747F99">
        <w:rPr>
          <w:rFonts w:asciiTheme="majorEastAsia" w:eastAsiaTheme="majorEastAsia" w:hAnsiTheme="majorEastAsia"/>
          <w:color w:val="000000" w:themeColor="text1"/>
          <w:sz w:val="24"/>
          <w:szCs w:val="24"/>
          <w:highlight w:val="yellow"/>
        </w:rPr>
        <w:t>。</w:t>
      </w:r>
    </w:p>
    <w:p w:rsidR="00D64141" w:rsidRDefault="00D64141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/>
          <w:b w:val="0"/>
          <w:color w:val="000000" w:themeColor="text1"/>
          <w:sz w:val="24"/>
          <w:szCs w:val="24"/>
        </w:rPr>
        <w:t>资产保全：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只能清运合同约定的报废资产，严禁夹带、调换、偷盗其他非处置物资。一经发现，招标人有权扣罚全部履约保证金并追究法律责任。</w:t>
      </w:r>
    </w:p>
    <w:p w:rsidR="00962803" w:rsidRPr="00962803" w:rsidRDefault="00962803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监督检查：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清运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期间在厂区的一切活动接受招标人的监督与检查。</w:t>
      </w:r>
    </w:p>
    <w:p w:rsidR="00CE48EF" w:rsidRPr="00962803" w:rsidRDefault="00CE48EF" w:rsidP="00962803">
      <w:pPr>
        <w:pStyle w:val="a6"/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Style w:val="a5"/>
          <w:rFonts w:asciiTheme="majorEastAsia" w:eastAsiaTheme="majorEastAsia" w:hAnsiTheme="majorEastAsia" w:cs="Segoe UI" w:hint="eastAsia"/>
          <w:b w:val="0"/>
          <w:bCs w:val="0"/>
          <w:color w:val="000000" w:themeColor="text1"/>
          <w:sz w:val="24"/>
          <w:szCs w:val="24"/>
        </w:rPr>
        <w:t>3、</w:t>
      </w:r>
      <w:r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清运完毕并经招标人现场验收合格后，双方签署《资产交接确认单》。</w:t>
      </w:r>
    </w:p>
    <w:p w:rsidR="00962803" w:rsidRDefault="00962803" w:rsidP="00962803">
      <w:pPr>
        <w:pStyle w:val="a6"/>
        <w:spacing w:line="360" w:lineRule="auto"/>
        <w:rPr>
          <w:rFonts w:asciiTheme="majorEastAsia" w:eastAsiaTheme="majorEastAsia" w:hAnsiTheme="majorEastAsia"/>
          <w:color w:val="000000" w:themeColor="text1"/>
          <w:kern w:val="0"/>
          <w:sz w:val="24"/>
          <w:szCs w:val="24"/>
        </w:rPr>
      </w:pPr>
    </w:p>
    <w:p w:rsidR="00962803" w:rsidRDefault="00962803" w:rsidP="00962803">
      <w:pPr>
        <w:pStyle w:val="a6"/>
        <w:spacing w:line="360" w:lineRule="auto"/>
        <w:rPr>
          <w:rFonts w:asciiTheme="majorEastAsia" w:eastAsiaTheme="majorEastAsia" w:hAnsiTheme="majorEastAsia"/>
          <w:color w:val="000000" w:themeColor="text1"/>
          <w:kern w:val="0"/>
          <w:sz w:val="24"/>
          <w:szCs w:val="24"/>
        </w:rPr>
      </w:pPr>
    </w:p>
    <w:p w:rsidR="00962803" w:rsidRDefault="00962803" w:rsidP="00962803">
      <w:pPr>
        <w:pStyle w:val="a6"/>
        <w:spacing w:line="360" w:lineRule="auto"/>
        <w:rPr>
          <w:rFonts w:asciiTheme="majorEastAsia" w:eastAsiaTheme="majorEastAsia" w:hAnsiTheme="majorEastAsia"/>
          <w:color w:val="000000" w:themeColor="text1"/>
          <w:kern w:val="0"/>
          <w:sz w:val="24"/>
          <w:szCs w:val="24"/>
        </w:rPr>
      </w:pPr>
    </w:p>
    <w:p w:rsidR="00CE48EF" w:rsidRPr="00962803" w:rsidRDefault="00CE48EF" w:rsidP="00962803">
      <w:pPr>
        <w:pStyle w:val="a6"/>
        <w:spacing w:line="360" w:lineRule="auto"/>
        <w:ind w:firstLineChars="1600" w:firstLine="38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山西煤矿机械制造股份有限公司</w:t>
      </w:r>
    </w:p>
    <w:p w:rsidR="00CE48EF" w:rsidRPr="00962803" w:rsidRDefault="00CE48EF" w:rsidP="00962803">
      <w:pPr>
        <w:pStyle w:val="a6"/>
        <w:spacing w:line="360" w:lineRule="auto"/>
        <w:ind w:firstLineChars="2300" w:firstLine="552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价格审核部</w:t>
      </w:r>
    </w:p>
    <w:p w:rsidR="00CE48EF" w:rsidRPr="00962803" w:rsidRDefault="00CE48EF" w:rsidP="00962803">
      <w:pPr>
        <w:pStyle w:val="a6"/>
        <w:spacing w:line="360" w:lineRule="auto"/>
        <w:ind w:firstLineChars="2350" w:firstLine="564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202</w:t>
      </w:r>
      <w:r w:rsidR="007F4A8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6</w:t>
      </w: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</w:t>
      </w:r>
      <w:r w:rsidR="007F4A8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4</w:t>
      </w: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月</w:t>
      </w:r>
      <w:r w:rsidR="007F4A88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16</w:t>
      </w:r>
      <w:r w:rsidRPr="0096280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日</w:t>
      </w:r>
      <w:bookmarkStart w:id="2" w:name="OLE_LINK32"/>
      <w:bookmarkStart w:id="3" w:name="OLE_LINK33"/>
    </w:p>
    <w:bookmarkEnd w:id="2"/>
    <w:bookmarkEnd w:id="3"/>
    <w:p w:rsidR="00D64141" w:rsidRPr="00962803" w:rsidRDefault="00D64141" w:rsidP="00962803">
      <w:pPr>
        <w:pStyle w:val="a6"/>
        <w:spacing w:line="360" w:lineRule="auto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</w:p>
    <w:p w:rsidR="00D64141" w:rsidRPr="00962803" w:rsidRDefault="00D64141" w:rsidP="00962803">
      <w:pPr>
        <w:pStyle w:val="a6"/>
        <w:spacing w:line="360" w:lineRule="auto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</w:p>
    <w:p w:rsidR="005B7863" w:rsidRPr="00962803" w:rsidRDefault="005B7863" w:rsidP="00962803">
      <w:pPr>
        <w:pStyle w:val="a6"/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sectPr w:rsidR="005B7863" w:rsidRPr="00962803" w:rsidSect="00853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319" w:rsidRDefault="006E6319" w:rsidP="00D64141">
      <w:r>
        <w:separator/>
      </w:r>
    </w:p>
  </w:endnote>
  <w:endnote w:type="continuationSeparator" w:id="1">
    <w:p w:rsidR="006E6319" w:rsidRDefault="006E6319" w:rsidP="00D64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319" w:rsidRDefault="006E6319" w:rsidP="00D64141">
      <w:r>
        <w:separator/>
      </w:r>
    </w:p>
  </w:footnote>
  <w:footnote w:type="continuationSeparator" w:id="1">
    <w:p w:rsidR="006E6319" w:rsidRDefault="006E6319" w:rsidP="00D641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0CE2"/>
    <w:multiLevelType w:val="multilevel"/>
    <w:tmpl w:val="CBCA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75F74"/>
    <w:multiLevelType w:val="multilevel"/>
    <w:tmpl w:val="75C2F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354772"/>
    <w:multiLevelType w:val="multilevel"/>
    <w:tmpl w:val="2FFA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78533C"/>
    <w:multiLevelType w:val="multilevel"/>
    <w:tmpl w:val="FE00F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5F348C"/>
    <w:multiLevelType w:val="multilevel"/>
    <w:tmpl w:val="17F43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26F37DC4"/>
    <w:multiLevelType w:val="multilevel"/>
    <w:tmpl w:val="290E6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9DE7046"/>
    <w:multiLevelType w:val="multilevel"/>
    <w:tmpl w:val="FF2A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0268E2"/>
    <w:multiLevelType w:val="multilevel"/>
    <w:tmpl w:val="7E261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6C7AAC"/>
    <w:multiLevelType w:val="multilevel"/>
    <w:tmpl w:val="E010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934FB0"/>
    <w:multiLevelType w:val="multilevel"/>
    <w:tmpl w:val="C7B0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717147"/>
    <w:multiLevelType w:val="multilevel"/>
    <w:tmpl w:val="1390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C46BAE"/>
    <w:multiLevelType w:val="multilevel"/>
    <w:tmpl w:val="9D4C0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 w:numId="8">
    <w:abstractNumId w:val="10"/>
  </w:num>
  <w:num w:numId="9">
    <w:abstractNumId w:val="8"/>
  </w:num>
  <w:num w:numId="10">
    <w:abstractNumId w:val="1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141"/>
    <w:rsid w:val="00063E8F"/>
    <w:rsid w:val="000756D1"/>
    <w:rsid w:val="001061A6"/>
    <w:rsid w:val="00122AFB"/>
    <w:rsid w:val="00181769"/>
    <w:rsid w:val="00185109"/>
    <w:rsid w:val="001F67FF"/>
    <w:rsid w:val="00246FC0"/>
    <w:rsid w:val="002905A2"/>
    <w:rsid w:val="00293692"/>
    <w:rsid w:val="0029743F"/>
    <w:rsid w:val="002B2995"/>
    <w:rsid w:val="002B78BE"/>
    <w:rsid w:val="0038583A"/>
    <w:rsid w:val="004206B2"/>
    <w:rsid w:val="00431222"/>
    <w:rsid w:val="00521809"/>
    <w:rsid w:val="00534466"/>
    <w:rsid w:val="00535CB4"/>
    <w:rsid w:val="005B7863"/>
    <w:rsid w:val="00604956"/>
    <w:rsid w:val="0062328D"/>
    <w:rsid w:val="006270AA"/>
    <w:rsid w:val="0066378E"/>
    <w:rsid w:val="006E6319"/>
    <w:rsid w:val="00747F99"/>
    <w:rsid w:val="007F4A88"/>
    <w:rsid w:val="00837513"/>
    <w:rsid w:val="008B6965"/>
    <w:rsid w:val="00962803"/>
    <w:rsid w:val="00A31414"/>
    <w:rsid w:val="00A814E2"/>
    <w:rsid w:val="00A821BD"/>
    <w:rsid w:val="00A83A91"/>
    <w:rsid w:val="00AA0AB8"/>
    <w:rsid w:val="00B14783"/>
    <w:rsid w:val="00B61555"/>
    <w:rsid w:val="00BD5FF6"/>
    <w:rsid w:val="00C617D5"/>
    <w:rsid w:val="00C77B43"/>
    <w:rsid w:val="00CE48EF"/>
    <w:rsid w:val="00D04C80"/>
    <w:rsid w:val="00D11705"/>
    <w:rsid w:val="00D34163"/>
    <w:rsid w:val="00D47E8D"/>
    <w:rsid w:val="00D5412A"/>
    <w:rsid w:val="00D64141"/>
    <w:rsid w:val="00E00AED"/>
    <w:rsid w:val="00E46C6C"/>
    <w:rsid w:val="00E636BB"/>
    <w:rsid w:val="00EA1369"/>
    <w:rsid w:val="00F04958"/>
    <w:rsid w:val="00F56CA6"/>
    <w:rsid w:val="00F7584C"/>
    <w:rsid w:val="00F83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1BD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641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6414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41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414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41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4141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D64141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D6414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ds-markdown-paragraph">
    <w:name w:val="ds-markdown-paragraph"/>
    <w:basedOn w:val="a"/>
    <w:rsid w:val="00D641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64141"/>
    <w:rPr>
      <w:b/>
      <w:bCs/>
    </w:rPr>
  </w:style>
  <w:style w:type="paragraph" w:styleId="a6">
    <w:name w:val="No Spacing"/>
    <w:uiPriority w:val="1"/>
    <w:qFormat/>
    <w:rsid w:val="00962803"/>
    <w:pPr>
      <w:widowControl w:val="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195</Words>
  <Characters>1113</Characters>
  <Application>Microsoft Office Word</Application>
  <DocSecurity>0</DocSecurity>
  <Lines>9</Lines>
  <Paragraphs>2</Paragraphs>
  <ScaleCrop>false</ScaleCrop>
  <Company>Microsoft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zbgs004</dc:creator>
  <cp:keywords/>
  <dc:description/>
  <cp:lastModifiedBy>30</cp:lastModifiedBy>
  <cp:revision>28</cp:revision>
  <dcterms:created xsi:type="dcterms:W3CDTF">2025-12-08T07:42:00Z</dcterms:created>
  <dcterms:modified xsi:type="dcterms:W3CDTF">2026-04-17T04:12:00Z</dcterms:modified>
</cp:coreProperties>
</file>